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D" w:rsidRDefault="00192E52" w:rsidP="003C77FD">
      <w:pPr>
        <w:spacing w:before="120" w:after="120" w:line="240" w:lineRule="auto"/>
        <w:ind w:firstLine="708"/>
        <w:jc w:val="right"/>
      </w:pPr>
      <w:r>
        <w:t xml:space="preserve">Comissão de Graduação – </w:t>
      </w:r>
      <w:r w:rsidR="003C77FD">
        <w:t>FMRP</w:t>
      </w:r>
    </w:p>
    <w:p w:rsidR="0063781C" w:rsidRDefault="0063781C" w:rsidP="00CC06A2">
      <w:pPr>
        <w:spacing w:after="0" w:line="240" w:lineRule="auto"/>
        <w:ind w:firstLine="708"/>
        <w:jc w:val="both"/>
      </w:pPr>
    </w:p>
    <w:tbl>
      <w:tblPr>
        <w:tblStyle w:val="Tabelacomgrade"/>
        <w:tblW w:w="9606" w:type="dxa"/>
        <w:tblLook w:val="04A0"/>
      </w:tblPr>
      <w:tblGrid>
        <w:gridCol w:w="2875"/>
        <w:gridCol w:w="6731"/>
      </w:tblGrid>
      <w:tr w:rsidR="00192E52" w:rsidRPr="0063781C" w:rsidTr="00C83594">
        <w:trPr>
          <w:trHeight w:val="179"/>
        </w:trPr>
        <w:tc>
          <w:tcPr>
            <w:tcW w:w="9606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192E52" w:rsidRPr="0063781C" w:rsidRDefault="00192E52" w:rsidP="00CC06A2">
            <w:pPr>
              <w:spacing w:after="0"/>
              <w:rPr>
                <w:b/>
              </w:rPr>
            </w:pPr>
            <w:r w:rsidRPr="00192E52">
              <w:rPr>
                <w:rFonts w:eastAsiaTheme="minorEastAsia"/>
                <w:b/>
                <w:bCs/>
                <w:color w:val="000000" w:themeColor="text1"/>
                <w:kern w:val="24"/>
              </w:rPr>
              <w:t>ELEMENTOS DE IDENTIFICAÇÃO DA DISCIPLINA</w:t>
            </w:r>
          </w:p>
        </w:tc>
      </w:tr>
      <w:tr w:rsidR="009E3E67" w:rsidRPr="0063781C" w:rsidTr="00192E52">
        <w:trPr>
          <w:trHeight w:val="179"/>
        </w:trPr>
        <w:tc>
          <w:tcPr>
            <w:tcW w:w="2875" w:type="dxa"/>
            <w:shd w:val="clear" w:color="auto" w:fill="F2F2F2" w:themeFill="background1" w:themeFillShade="F2"/>
            <w:tcMar>
              <w:left w:w="108" w:type="dxa"/>
            </w:tcMar>
          </w:tcPr>
          <w:p w:rsidR="009E3E67" w:rsidRPr="0063781C" w:rsidRDefault="009E3E67" w:rsidP="00CC06A2">
            <w:pPr>
              <w:spacing w:after="0"/>
              <w:rPr>
                <w:b/>
              </w:rPr>
            </w:pPr>
            <w:r w:rsidRPr="0063781C">
              <w:rPr>
                <w:b/>
              </w:rPr>
              <w:t>Curso</w:t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p w:rsidR="009E3E67" w:rsidRPr="0063781C" w:rsidRDefault="00CA62D0" w:rsidP="00A47811">
            <w:pPr>
              <w:spacing w:after="0"/>
              <w:rPr>
                <w:b/>
              </w:rPr>
            </w:pPr>
            <w:r>
              <w:rPr>
                <w:b/>
              </w:rPr>
              <w:t>Fonoaudiologia</w:t>
            </w:r>
          </w:p>
        </w:tc>
      </w:tr>
      <w:tr w:rsidR="009E3E67" w:rsidRPr="0063781C" w:rsidTr="00192E52">
        <w:trPr>
          <w:trHeight w:val="179"/>
        </w:trPr>
        <w:tc>
          <w:tcPr>
            <w:tcW w:w="2875" w:type="dxa"/>
            <w:shd w:val="clear" w:color="auto" w:fill="F2F2F2" w:themeFill="background1" w:themeFillShade="F2"/>
            <w:tcMar>
              <w:left w:w="108" w:type="dxa"/>
            </w:tcMar>
          </w:tcPr>
          <w:p w:rsidR="009E3E67" w:rsidRPr="0063781C" w:rsidRDefault="009E3E67" w:rsidP="00CC06A2">
            <w:pPr>
              <w:spacing w:after="0"/>
              <w:rPr>
                <w:b/>
              </w:rPr>
            </w:pPr>
            <w:r w:rsidRPr="0063781C">
              <w:rPr>
                <w:b/>
              </w:rPr>
              <w:t>Código e nome da disciplina</w:t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p w:rsidR="009E3E67" w:rsidRPr="0063781C" w:rsidRDefault="00CA62D0" w:rsidP="00A47811">
            <w:pPr>
              <w:spacing w:after="0"/>
              <w:rPr>
                <w:b/>
              </w:rPr>
            </w:pPr>
            <w:r>
              <w:rPr>
                <w:b/>
              </w:rPr>
              <w:t xml:space="preserve">RFO3013- </w:t>
            </w:r>
            <w:r w:rsidR="00401561">
              <w:rPr>
                <w:b/>
              </w:rPr>
              <w:t>Anatomofis</w:t>
            </w:r>
            <w:r w:rsidR="003F5FF3">
              <w:rPr>
                <w:b/>
              </w:rPr>
              <w:t xml:space="preserve">iologia do Nariz, Seios da face, Faringe </w:t>
            </w:r>
            <w:r w:rsidR="00401561">
              <w:rPr>
                <w:b/>
              </w:rPr>
              <w:t xml:space="preserve">e Laringe </w:t>
            </w:r>
          </w:p>
        </w:tc>
      </w:tr>
      <w:tr w:rsidR="009E3E67" w:rsidRPr="0063781C" w:rsidTr="00192E52">
        <w:trPr>
          <w:trHeight w:val="179"/>
        </w:trPr>
        <w:tc>
          <w:tcPr>
            <w:tcW w:w="2875" w:type="dxa"/>
            <w:shd w:val="clear" w:color="auto" w:fill="F2F2F2" w:themeFill="background1" w:themeFillShade="F2"/>
            <w:tcMar>
              <w:left w:w="108" w:type="dxa"/>
            </w:tcMar>
          </w:tcPr>
          <w:p w:rsidR="009E3E67" w:rsidRPr="0063781C" w:rsidRDefault="009E3E67" w:rsidP="00CC06A2">
            <w:pPr>
              <w:spacing w:after="0"/>
              <w:rPr>
                <w:b/>
              </w:rPr>
            </w:pPr>
            <w:r w:rsidRPr="0063781C">
              <w:rPr>
                <w:b/>
              </w:rPr>
              <w:t>Período de oferecimento</w:t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p w:rsidR="009E3E67" w:rsidRPr="0063781C" w:rsidRDefault="00401561" w:rsidP="00CC06A2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CA62D0">
              <w:rPr>
                <w:b/>
              </w:rPr>
              <w:t>º semestre 2020</w:t>
            </w:r>
          </w:p>
        </w:tc>
      </w:tr>
      <w:tr w:rsidR="009E3E67" w:rsidRPr="0063781C" w:rsidTr="00192E52">
        <w:trPr>
          <w:trHeight w:val="179"/>
        </w:trPr>
        <w:tc>
          <w:tcPr>
            <w:tcW w:w="2875" w:type="dxa"/>
            <w:shd w:val="clear" w:color="auto" w:fill="F2F2F2" w:themeFill="background1" w:themeFillShade="F2"/>
            <w:tcMar>
              <w:left w:w="108" w:type="dxa"/>
            </w:tcMar>
          </w:tcPr>
          <w:p w:rsidR="009E3E67" w:rsidRPr="0063781C" w:rsidRDefault="009E3E67" w:rsidP="00CC06A2">
            <w:pPr>
              <w:spacing w:after="0"/>
              <w:rPr>
                <w:b/>
              </w:rPr>
            </w:pPr>
            <w:r w:rsidRPr="0063781C">
              <w:rPr>
                <w:b/>
              </w:rPr>
              <w:t>Coordenadores</w:t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p w:rsidR="009E3E67" w:rsidRPr="0063781C" w:rsidRDefault="00CA62D0" w:rsidP="00CC06A2">
            <w:pPr>
              <w:spacing w:after="0"/>
              <w:rPr>
                <w:b/>
              </w:rPr>
            </w:pPr>
            <w:r>
              <w:rPr>
                <w:b/>
              </w:rPr>
              <w:t xml:space="preserve">Edwin Tamashiro, </w:t>
            </w:r>
            <w:r w:rsidR="00401561">
              <w:rPr>
                <w:b/>
              </w:rPr>
              <w:t>Hilton Marcos Alves Ricz</w:t>
            </w:r>
          </w:p>
        </w:tc>
      </w:tr>
      <w:tr w:rsidR="009E3E67" w:rsidRPr="0063781C" w:rsidTr="00192E52">
        <w:trPr>
          <w:trHeight w:val="179"/>
        </w:trPr>
        <w:tc>
          <w:tcPr>
            <w:tcW w:w="2875" w:type="dxa"/>
            <w:shd w:val="clear" w:color="auto" w:fill="F2F2F2" w:themeFill="background1" w:themeFillShade="F2"/>
            <w:tcMar>
              <w:left w:w="108" w:type="dxa"/>
            </w:tcMar>
          </w:tcPr>
          <w:p w:rsidR="009E3E67" w:rsidRPr="0063781C" w:rsidRDefault="009E3E67" w:rsidP="00CC06A2">
            <w:pPr>
              <w:spacing w:after="0"/>
              <w:rPr>
                <w:b/>
              </w:rPr>
            </w:pPr>
            <w:r w:rsidRPr="0063781C">
              <w:rPr>
                <w:b/>
              </w:rPr>
              <w:t xml:space="preserve">Docentes </w:t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p w:rsidR="009E3E67" w:rsidRPr="0063781C" w:rsidRDefault="00CA62D0" w:rsidP="00CC06A2">
            <w:pPr>
              <w:spacing w:after="0"/>
              <w:rPr>
                <w:b/>
              </w:rPr>
            </w:pPr>
            <w:r>
              <w:rPr>
                <w:b/>
              </w:rPr>
              <w:t xml:space="preserve">Edwin Tamashiro, </w:t>
            </w:r>
            <w:r w:rsidR="00401561">
              <w:rPr>
                <w:b/>
              </w:rPr>
              <w:t>Hilton Marcos Alves Ricz</w:t>
            </w:r>
            <w:r w:rsidR="00890BDC">
              <w:rPr>
                <w:b/>
              </w:rPr>
              <w:t>, Wilma T. Anselmo-Lima</w:t>
            </w:r>
            <w:r w:rsidR="00A018CB">
              <w:rPr>
                <w:b/>
              </w:rPr>
              <w:t>, Lilian Ricz</w:t>
            </w:r>
          </w:p>
        </w:tc>
      </w:tr>
    </w:tbl>
    <w:p w:rsidR="009E3E67" w:rsidRPr="0063781C" w:rsidRDefault="009E3E67" w:rsidP="00CC06A2">
      <w:pPr>
        <w:spacing w:after="0" w:line="240" w:lineRule="auto"/>
        <w:rPr>
          <w:b/>
          <w:color w:val="E7E6E6" w:themeColor="background2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866"/>
        <w:gridCol w:w="6740"/>
      </w:tblGrid>
      <w:tr w:rsidR="00256856" w:rsidRPr="0063781C" w:rsidTr="0063781C">
        <w:trPr>
          <w:trHeight w:val="280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6CC7" w:rsidRPr="0063781C" w:rsidRDefault="00B56CC7" w:rsidP="00CC06A2">
            <w:pPr>
              <w:suppressAutoHyphens w:val="0"/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63781C">
              <w:rPr>
                <w:rFonts w:eastAsia="Calibri" w:cs="Times New Roman"/>
                <w:b/>
                <w:bCs/>
                <w:kern w:val="24"/>
                <w:lang w:eastAsia="pt-BR"/>
              </w:rPr>
              <w:t>CARGA HORÁRIA</w:t>
            </w:r>
          </w:p>
        </w:tc>
      </w:tr>
      <w:tr w:rsidR="00B56CC7" w:rsidRPr="0063781C" w:rsidTr="00192E52">
        <w:trPr>
          <w:trHeight w:val="28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6CC7" w:rsidRPr="0063781C" w:rsidRDefault="00B56CC7" w:rsidP="00CC06A2">
            <w:pPr>
              <w:suppressAutoHyphens w:val="0"/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63781C"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Teórica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6CC7" w:rsidRPr="0063781C" w:rsidRDefault="00D374AD" w:rsidP="00CC06A2">
            <w:pPr>
              <w:suppressAutoHyphens w:val="0"/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48h</w:t>
            </w:r>
          </w:p>
        </w:tc>
      </w:tr>
      <w:tr w:rsidR="00A018CB" w:rsidRPr="0063781C" w:rsidTr="00192E52">
        <w:trPr>
          <w:trHeight w:val="28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18CB" w:rsidRDefault="00A018CB" w:rsidP="00A018CB">
            <w:pPr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Aulas práticas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18CB" w:rsidRDefault="002802DE" w:rsidP="00A018CB">
            <w:pPr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0</w:t>
            </w:r>
          </w:p>
        </w:tc>
      </w:tr>
      <w:tr w:rsidR="00A018CB" w:rsidRPr="0063781C" w:rsidTr="00A018CB">
        <w:trPr>
          <w:trHeight w:val="28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18CB" w:rsidRPr="00A018CB" w:rsidRDefault="00A018CB" w:rsidP="00A018CB">
            <w:pPr>
              <w:suppressAutoHyphens w:val="0"/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A018CB">
              <w:rPr>
                <w:rFonts w:eastAsia="Times New Roman" w:cs="Arial"/>
                <w:b/>
                <w:bCs/>
                <w:lang w:eastAsia="pt-BR"/>
              </w:rPr>
              <w:t>Período para estudo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18CB" w:rsidRPr="00A018CB" w:rsidRDefault="00D374AD" w:rsidP="00A018CB">
            <w:pPr>
              <w:suppressAutoHyphens w:val="0"/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>
              <w:rPr>
                <w:rFonts w:eastAsia="Times New Roman" w:cs="Arial"/>
                <w:b/>
                <w:bCs/>
                <w:lang w:eastAsia="pt-BR"/>
              </w:rPr>
              <w:t>4h</w:t>
            </w:r>
          </w:p>
        </w:tc>
      </w:tr>
      <w:tr w:rsidR="00A018CB" w:rsidRPr="0063781C" w:rsidTr="00192E52">
        <w:trPr>
          <w:trHeight w:val="28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8CB" w:rsidRPr="00401561" w:rsidRDefault="00A018CB" w:rsidP="00A018CB">
            <w:pPr>
              <w:suppressAutoHyphens w:val="0"/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401561">
              <w:rPr>
                <w:rFonts w:eastAsia="Times New Roman" w:cs="Arial"/>
                <w:b/>
                <w:bCs/>
                <w:lang w:eastAsia="pt-BR"/>
              </w:rPr>
              <w:t>Avaliação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8CB" w:rsidRPr="0063781C" w:rsidRDefault="00FF5202" w:rsidP="00A018CB">
            <w:pPr>
              <w:suppressAutoHyphens w:val="0"/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8</w:t>
            </w:r>
            <w:r w:rsidR="00A018CB"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h</w:t>
            </w:r>
          </w:p>
        </w:tc>
      </w:tr>
      <w:tr w:rsidR="00A018CB" w:rsidRPr="0063781C" w:rsidTr="00192E52">
        <w:trPr>
          <w:trHeight w:val="28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8CB" w:rsidRPr="0063781C" w:rsidRDefault="00A018CB" w:rsidP="00A018CB">
            <w:pPr>
              <w:suppressAutoHyphens w:val="0"/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63781C">
              <w:rPr>
                <w:rFonts w:eastAsia="Calibri" w:cs="Times New Roman"/>
                <w:b/>
                <w:bCs/>
                <w:color w:val="000000" w:themeColor="text1"/>
                <w:kern w:val="24"/>
                <w:lang w:eastAsia="pt-BR"/>
              </w:rPr>
              <w:t>Total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18CB" w:rsidRPr="00401561" w:rsidRDefault="00A018CB" w:rsidP="00A018CB">
            <w:pPr>
              <w:suppressAutoHyphens w:val="0"/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401561">
              <w:rPr>
                <w:rFonts w:eastAsia="Times New Roman" w:cs="Arial"/>
                <w:b/>
                <w:bCs/>
                <w:lang w:eastAsia="pt-BR"/>
              </w:rPr>
              <w:t>60h</w:t>
            </w:r>
          </w:p>
        </w:tc>
      </w:tr>
    </w:tbl>
    <w:p w:rsidR="000706C8" w:rsidRPr="0063781C" w:rsidRDefault="000706C8" w:rsidP="00CC06A2">
      <w:pPr>
        <w:spacing w:after="0" w:line="240" w:lineRule="auto"/>
        <w:rPr>
          <w:b/>
        </w:rPr>
      </w:pPr>
    </w:p>
    <w:p w:rsidR="000706C8" w:rsidRPr="00192E52" w:rsidRDefault="009E3E67" w:rsidP="001823E3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192E52">
        <w:rPr>
          <w:b/>
        </w:rPr>
        <w:t>CONTEXTO</w:t>
      </w:r>
      <w:r w:rsidR="009F6CD1" w:rsidRPr="00192E52">
        <w:rPr>
          <w:b/>
        </w:rPr>
        <w:t>:</w:t>
      </w:r>
    </w:p>
    <w:p w:rsidR="001823E3" w:rsidRDefault="009E3E67" w:rsidP="001823E3">
      <w:pPr>
        <w:spacing w:after="0" w:line="240" w:lineRule="auto"/>
      </w:pPr>
      <w:r w:rsidRPr="0063781C">
        <w:tab/>
      </w:r>
    </w:p>
    <w:p w:rsidR="007D1335" w:rsidRDefault="009E3E67" w:rsidP="001823E3">
      <w:pPr>
        <w:spacing w:after="0" w:line="240" w:lineRule="auto"/>
        <w:ind w:firstLine="708"/>
        <w:rPr>
          <w:b/>
        </w:rPr>
      </w:pPr>
      <w:r w:rsidRPr="0063781C">
        <w:rPr>
          <w:b/>
        </w:rPr>
        <w:t xml:space="preserve">Qual a </w:t>
      </w:r>
      <w:r w:rsidR="009F6CD1" w:rsidRPr="0063781C">
        <w:rPr>
          <w:b/>
        </w:rPr>
        <w:t>relevância</w:t>
      </w:r>
      <w:r w:rsidRPr="0063781C">
        <w:rPr>
          <w:b/>
        </w:rPr>
        <w:t xml:space="preserve"> de sua disciplina</w:t>
      </w:r>
      <w:r w:rsidR="009F6CD1" w:rsidRPr="0063781C">
        <w:rPr>
          <w:b/>
        </w:rPr>
        <w:t xml:space="preserve"> para a formação</w:t>
      </w:r>
      <w:r w:rsidR="00256856" w:rsidRPr="0063781C">
        <w:rPr>
          <w:b/>
        </w:rPr>
        <w:t>desseprofissional?</w:t>
      </w:r>
      <w:r w:rsidR="007D1335" w:rsidRPr="0063781C">
        <w:rPr>
          <w:b/>
        </w:rPr>
        <w:t>(Máx: 500 palavras).</w:t>
      </w:r>
    </w:p>
    <w:p w:rsidR="00401561" w:rsidRDefault="00401561" w:rsidP="00401561">
      <w:pPr>
        <w:ind w:firstLine="708"/>
      </w:pPr>
    </w:p>
    <w:p w:rsidR="00401561" w:rsidRDefault="00401561" w:rsidP="00401561">
      <w:pPr>
        <w:ind w:firstLine="708"/>
      </w:pPr>
      <w:r>
        <w:t>A disciplina aborda temas relacionados à anatomia e fisiologia do seguimento cérvico-facial aplicada à atuação fonoaudiológica, relacionadas ao sistema estomatognático, voz e deglutição. Nesta disciplina é focado o conhecimento anatômico para a compreensão dos processos fisiológicos e patológicos que acometem estes diferentes sistemas.</w:t>
      </w:r>
    </w:p>
    <w:p w:rsidR="007D1335" w:rsidRDefault="007D1335" w:rsidP="001823E3">
      <w:pPr>
        <w:spacing w:after="0" w:line="240" w:lineRule="auto"/>
        <w:ind w:firstLine="708"/>
        <w:rPr>
          <w:b/>
        </w:rPr>
      </w:pPr>
    </w:p>
    <w:p w:rsidR="009E3E67" w:rsidRPr="00192E52" w:rsidRDefault="009E3E67" w:rsidP="00CC06A2">
      <w:pPr>
        <w:shd w:val="clear" w:color="auto" w:fill="D9D9D9" w:themeFill="background1" w:themeFillShade="D9"/>
        <w:spacing w:after="0" w:line="240" w:lineRule="auto"/>
        <w:rPr>
          <w:b/>
        </w:rPr>
      </w:pPr>
      <w:r w:rsidRPr="00192E52">
        <w:rPr>
          <w:b/>
        </w:rPr>
        <w:t>MATRIZ DE COMPETÊNCIAS</w:t>
      </w:r>
    </w:p>
    <w:p w:rsidR="001823E3" w:rsidRDefault="00133BA2" w:rsidP="00CC06A2">
      <w:pPr>
        <w:spacing w:after="0" w:line="240" w:lineRule="auto"/>
        <w:jc w:val="both"/>
      </w:pPr>
      <w:r w:rsidRPr="0063781C">
        <w:tab/>
      </w:r>
    </w:p>
    <w:p w:rsidR="00195523" w:rsidRDefault="009E3E67" w:rsidP="00CC06A2">
      <w:pPr>
        <w:spacing w:after="0" w:line="240" w:lineRule="auto"/>
        <w:jc w:val="both"/>
      </w:pPr>
      <w:r w:rsidRPr="0063781C">
        <w:t>Esta matriz pode ser pensada para a disciplina como um todo ou pode ser utilizada no preenchimento do</w:t>
      </w:r>
      <w:r w:rsidRPr="0063781C">
        <w:rPr>
          <w:i/>
        </w:rPr>
        <w:t>template</w:t>
      </w:r>
      <w:r w:rsidR="00256856" w:rsidRPr="0063781C">
        <w:t xml:space="preserve"> que se destina</w:t>
      </w:r>
      <w:r w:rsidRPr="0063781C">
        <w:t xml:space="preserve"> a cada aula.</w:t>
      </w:r>
    </w:p>
    <w:p w:rsidR="00401561" w:rsidRDefault="00401561" w:rsidP="00CC06A2">
      <w:pPr>
        <w:spacing w:after="0" w:line="240" w:lineRule="auto"/>
        <w:jc w:val="both"/>
      </w:pP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401561" w:rsidRPr="00195523" w:rsidTr="00263C8D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401561" w:rsidRPr="00195523" w:rsidRDefault="00401561" w:rsidP="00263C8D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O que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Pr="00195523" w:rsidRDefault="00401561" w:rsidP="00263C8D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Pr="00195523" w:rsidRDefault="00401561" w:rsidP="00263C8D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 avaliação?</w:t>
            </w:r>
          </w:p>
        </w:tc>
      </w:tr>
      <w:tr w:rsidR="00401561" w:rsidTr="00263C8D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Avaliação</w:t>
            </w:r>
          </w:p>
        </w:tc>
      </w:tr>
      <w:tr w:rsidR="00401561" w:rsidTr="00263C8D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- Cognitivos: base teórica para que o estudante reconheça as diferentes estruturas anatômicas e compreenda as suas relações nas condições de normalidade e de doença.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Pr="00047085" w:rsidRDefault="00401561" w:rsidP="00263C8D">
            <w:pPr>
              <w:spacing w:after="0"/>
            </w:pPr>
            <w:r w:rsidRPr="00047085">
              <w:t xml:space="preserve">Aulas </w:t>
            </w:r>
            <w:r>
              <w:t>teóricas</w:t>
            </w:r>
            <w:r w:rsidR="002802DE">
              <w:t xml:space="preserve"> online, vídeo-aulas gravadas, exercícios aplicados. 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- Cognitivos: prova teórica</w:t>
            </w:r>
          </w:p>
        </w:tc>
      </w:tr>
      <w:tr w:rsidR="00401561" w:rsidTr="00263C8D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- Habilidades: não haverá ensino de habilidades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Pr="00047085" w:rsidRDefault="00401561" w:rsidP="00263C8D">
            <w:pPr>
              <w:spacing w:after="0"/>
            </w:pPr>
            <w:r>
              <w:t>Não haverá treinamento de habilidades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- Habilidades: não haverá prova prática</w:t>
            </w:r>
          </w:p>
        </w:tc>
      </w:tr>
      <w:tr w:rsidR="00401561" w:rsidTr="00263C8D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>- Atitudinais: respeito aos colegas, professores e equipe de apoio. Assiduidade, pontualidade, ética.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Pr="00047085" w:rsidRDefault="00401561" w:rsidP="00263C8D">
            <w:pPr>
              <w:spacing w:after="0"/>
            </w:pPr>
            <w:r w:rsidRPr="00047085">
              <w:t xml:space="preserve">Interação com </w:t>
            </w:r>
            <w:r>
              <w:t xml:space="preserve">os </w:t>
            </w:r>
            <w:r w:rsidRPr="00047085">
              <w:t>docente</w:t>
            </w:r>
            <w:r>
              <w:t xml:space="preserve">s e colegas durantes as atividades teóricas. 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401561" w:rsidRDefault="00401561" w:rsidP="00263C8D">
            <w:pPr>
              <w:spacing w:after="0"/>
              <w:rPr>
                <w:b/>
              </w:rPr>
            </w:pPr>
            <w:r>
              <w:t xml:space="preserve">- Atitudinais: observação da interação com colegas, pacientes e outros profissionais durante as </w:t>
            </w:r>
            <w:r>
              <w:lastRenderedPageBreak/>
              <w:t>atividades do curso</w:t>
            </w:r>
          </w:p>
        </w:tc>
      </w:tr>
    </w:tbl>
    <w:p w:rsidR="00401561" w:rsidRDefault="00401561" w:rsidP="00401561">
      <w:pPr>
        <w:tabs>
          <w:tab w:val="left" w:pos="8100"/>
        </w:tabs>
        <w:rPr>
          <w:b/>
        </w:rPr>
        <w:sectPr w:rsidR="00401561" w:rsidSect="00401561">
          <w:headerReference w:type="default" r:id="rId7"/>
          <w:pgSz w:w="11906" w:h="16838"/>
          <w:pgMar w:top="1134" w:right="1418" w:bottom="1134" w:left="1134" w:header="708" w:footer="0" w:gutter="0"/>
          <w:cols w:space="720"/>
          <w:formProt w:val="0"/>
          <w:docGrid w:linePitch="360" w:charSpace="-2049"/>
        </w:sectPr>
      </w:pPr>
    </w:p>
    <w:p w:rsidR="00401561" w:rsidRDefault="00401561" w:rsidP="00401561">
      <w:pPr>
        <w:tabs>
          <w:tab w:val="left" w:pos="8100"/>
        </w:tabs>
        <w:rPr>
          <w:b/>
        </w:rPr>
      </w:pPr>
      <w:r>
        <w:rPr>
          <w:b/>
        </w:rPr>
        <w:lastRenderedPageBreak/>
        <w:t>Template 2: ROTEIRO DA DISCIPLINA – SUGESTÃO de itens em cada coluna</w:t>
      </w:r>
      <w:r>
        <w:rPr>
          <w:b/>
        </w:rPr>
        <w:tab/>
      </w:r>
    </w:p>
    <w:p w:rsidR="00401561" w:rsidRDefault="00401561" w:rsidP="00401561">
      <w:pPr>
        <w:tabs>
          <w:tab w:val="left" w:pos="8100"/>
        </w:tabs>
        <w:rPr>
          <w:b/>
        </w:rPr>
      </w:pPr>
    </w:p>
    <w:tbl>
      <w:tblPr>
        <w:tblW w:w="136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/>
      </w:tblPr>
      <w:tblGrid>
        <w:gridCol w:w="704"/>
        <w:gridCol w:w="851"/>
        <w:gridCol w:w="708"/>
        <w:gridCol w:w="1346"/>
        <w:gridCol w:w="1631"/>
        <w:gridCol w:w="4389"/>
        <w:gridCol w:w="2507"/>
        <w:gridCol w:w="1549"/>
      </w:tblGrid>
      <w:tr w:rsidR="00401561" w:rsidRPr="00890BDC" w:rsidTr="002802DE">
        <w:trPr>
          <w:trHeight w:val="450"/>
          <w:jc w:val="center"/>
        </w:trPr>
        <w:tc>
          <w:tcPr>
            <w:tcW w:w="136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Roteiro de Atividades</w:t>
            </w:r>
          </w:p>
        </w:tc>
      </w:tr>
      <w:tr w:rsidR="00401561" w:rsidRPr="00890BDC" w:rsidTr="002802DE">
        <w:trPr>
          <w:trHeight w:val="450"/>
          <w:jc w:val="center"/>
        </w:trPr>
        <w:tc>
          <w:tcPr>
            <w:tcW w:w="3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90B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CURSO: Fonoaudiologia</w:t>
            </w:r>
          </w:p>
        </w:tc>
        <w:tc>
          <w:tcPr>
            <w:tcW w:w="1007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90B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COORDENADORES DA DISCIPLINA:Edwin Tamashiro, Hilton Marcos Alves Ricz</w:t>
            </w:r>
          </w:p>
        </w:tc>
      </w:tr>
      <w:tr w:rsidR="00401561" w:rsidRPr="00890BDC" w:rsidTr="002802DE">
        <w:trPr>
          <w:trHeight w:val="450"/>
          <w:jc w:val="center"/>
        </w:trPr>
        <w:tc>
          <w:tcPr>
            <w:tcW w:w="22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CÓDIGO: RFO 3013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90B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ANO:   </w:t>
            </w:r>
            <w:r w:rsidR="00890B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076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NOME DA DISCIPLINA: Anatomofisiologia especializada I</w:t>
            </w:r>
          </w:p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1561" w:rsidRPr="00890BDC" w:rsidTr="002802DE">
        <w:trPr>
          <w:trHeight w:val="795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Tema da atividade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Objetivos de Aprendizagem/ Resultados esperados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Estratégias de Ensino &amp; Aprendizagem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Docente responsável</w:t>
            </w:r>
          </w:p>
        </w:tc>
      </w:tr>
      <w:tr w:rsidR="0040156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01561" w:rsidRPr="00890BDC" w:rsidRDefault="00A018CB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5/08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8:00-8:15h 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 w:rsidR="002802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Apresentação do curso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Apresentar as atividades relacionadas ao curso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-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40156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01561" w:rsidRPr="00890BDC" w:rsidRDefault="00A018CB" w:rsidP="00263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5/08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401561" w:rsidRPr="00890BDC" w:rsidRDefault="00401561" w:rsidP="002802D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8:15-12:00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2802DE" w:rsidP="00263C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cs="Arial"/>
                <w:sz w:val="20"/>
                <w:szCs w:val="20"/>
              </w:rPr>
              <w:t>Sistema estomatognático - Ossos do Crânio e Face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dos componentes ósseos do segmento crânio-cérvico-facial relacionados ao sistema estomatognático.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anatômico das estruturas ósseas e de sua importância clínica.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401561" w:rsidRPr="00890BDC" w:rsidRDefault="00401561" w:rsidP="00263C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1561" w:rsidRPr="00890BDC" w:rsidRDefault="00401561" w:rsidP="00263C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2802DE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  <w:r w:rsidRPr="00890B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/08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cs="Arial"/>
                <w:sz w:val="20"/>
                <w:szCs w:val="20"/>
              </w:rPr>
              <w:t xml:space="preserve">Sistema estomatognático – Musculatura </w:t>
            </w:r>
            <w:r w:rsidR="00FD2711">
              <w:rPr>
                <w:rFonts w:cs="Arial"/>
                <w:sz w:val="20"/>
                <w:szCs w:val="20"/>
              </w:rPr>
              <w:t>do sistema estomatognático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dos componentes musculares do segmento crânio-cérvico-facial relacionados ao sistema estomatognático.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anatômico das estruturas musculares e de sua importância clínica.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2802DE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26/08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cs="Arial"/>
                <w:sz w:val="20"/>
                <w:szCs w:val="20"/>
              </w:rPr>
              <w:t>Sistema estomatognático – Inervação sensitiva e motora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dos componentes neurais do segmento crânio-cérvico-facial relacionados ao sistema estomatognático.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anatômico das estruturas neurais e de sua importância clínica.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2802DE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02/09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cs="Arial"/>
                <w:sz w:val="20"/>
                <w:szCs w:val="20"/>
              </w:rPr>
              <w:t>Anatomia e Fisiologia Nasossinusal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das estruturas nasossinusais e sua importância na fisiologia e em condições patológicas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Reconhecimento anatômico das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lastRenderedPageBreak/>
              <w:t>estruturas nasossinusais e de sua importância clínica.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lastRenderedPageBreak/>
              <w:t>Aula teórica formal.</w:t>
            </w:r>
          </w:p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802DE" w:rsidRPr="00890BDC" w:rsidRDefault="002802DE" w:rsidP="002802D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Wilma Anselmo-Lima</w:t>
            </w:r>
          </w:p>
        </w:tc>
      </w:tr>
      <w:tr w:rsidR="00FD271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16/9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pelos alunos de tópicos integrados de anatomofisiologia do sistema estomatognático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Revisar o conteúdo teórico ministrado referente ao sistema estomatognático.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FD271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23/9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Revisão Geral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Revisar o conteúdo teórico ministrado referente ao sistema estomatognático e aparelho nasossinusal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Consolidar conteúdo ministrado durante a disciplina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Discussão em grupo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FD271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30/9</w:t>
            </w:r>
          </w:p>
        </w:tc>
        <w:tc>
          <w:tcPr>
            <w:tcW w:w="851" w:type="dxa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Avaliação Parcial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Avaliação cognitiva parcial</w:t>
            </w:r>
            <w:r w:rsidR="00D374AD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I</w:t>
            </w:r>
            <w:r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 xml:space="preserve"> da disciplina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Avaliação escrita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Edwin Tamashiro</w:t>
            </w:r>
          </w:p>
        </w:tc>
      </w:tr>
      <w:tr w:rsidR="00FD271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7/10</w:t>
            </w:r>
          </w:p>
        </w:tc>
        <w:tc>
          <w:tcPr>
            <w:tcW w:w="851" w:type="dxa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cs="Arial"/>
                <w:sz w:val="20"/>
                <w:szCs w:val="20"/>
              </w:rPr>
              <w:t>Anatomia e Fisiologia Laríngea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das estruturas laríngeas e sua importância na fisiologia e em condições patológicas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anatômico das estruturas laríngeas e de sua importância clínica.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Hilton Marcos Alves Ricz</w:t>
            </w:r>
          </w:p>
        </w:tc>
      </w:tr>
      <w:tr w:rsidR="00FD271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14/10</w:t>
            </w:r>
          </w:p>
        </w:tc>
        <w:tc>
          <w:tcPr>
            <w:tcW w:w="851" w:type="dxa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0BDC">
              <w:rPr>
                <w:rFonts w:cs="Arial"/>
                <w:sz w:val="20"/>
                <w:szCs w:val="20"/>
              </w:rPr>
              <w:t>Fisiologia da Produção Vocal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dos mecanismos da produção vocal em situações normais e patológicas 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da fisiologia da produção da voz e de sua importância clínica.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Hilton Marcos Alves Ricz</w:t>
            </w:r>
          </w:p>
        </w:tc>
      </w:tr>
      <w:tr w:rsidR="00FD2711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21/10</w:t>
            </w:r>
          </w:p>
        </w:tc>
        <w:tc>
          <w:tcPr>
            <w:tcW w:w="851" w:type="dxa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0BDC">
              <w:rPr>
                <w:rFonts w:cs="Arial"/>
                <w:sz w:val="20"/>
                <w:szCs w:val="20"/>
              </w:rPr>
              <w:t>Fisiologia da Deglutição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: Apresentação dos mecanismos da deglutição em situações normais e patológicas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da fisiologia da deglutição e de sua importância clínica.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FD2711" w:rsidRPr="00890BDC" w:rsidRDefault="00FD2711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FD2711" w:rsidRPr="00890BDC" w:rsidRDefault="00FD2711" w:rsidP="00FD271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Lilian Ricz</w:t>
            </w:r>
          </w:p>
        </w:tc>
      </w:tr>
      <w:tr w:rsidR="00D374AD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4/11</w:t>
            </w:r>
          </w:p>
        </w:tc>
        <w:tc>
          <w:tcPr>
            <w:tcW w:w="851" w:type="dxa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cs="Arial"/>
                <w:sz w:val="20"/>
                <w:szCs w:val="20"/>
              </w:rPr>
              <w:t>Neurofisiologia da Laringe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Apresentação do controle neurológico da laringe e suas implicações em doenças neurológicas como paralisias de prega vocal, Doença de Parkinson, AVC, entre outros. 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esperados: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Reconhecimento da neurofisiologia da laringe e de sua importância clínica.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Aula teórica formal.</w:t>
            </w:r>
          </w:p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clínicos.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Hilton Marcos Alves Ricz</w:t>
            </w:r>
          </w:p>
        </w:tc>
      </w:tr>
      <w:tr w:rsidR="00D374AD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/11</w:t>
            </w:r>
          </w:p>
        </w:tc>
        <w:tc>
          <w:tcPr>
            <w:tcW w:w="851" w:type="dxa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Revisão geral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Revisar o conteúdo teórico ministrado referente à Anatomofisiologia da laringe.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Consolidar conteúdo ministrado durante a disciplina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Discussão em grupo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Hilton Marcos Alves Ricz</w:t>
            </w:r>
          </w:p>
        </w:tc>
      </w:tr>
      <w:tr w:rsidR="00D374AD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18/11</w:t>
            </w:r>
          </w:p>
        </w:tc>
        <w:tc>
          <w:tcPr>
            <w:tcW w:w="851" w:type="dxa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  <w:p w:rsidR="00D374AD" w:rsidRPr="00890BDC" w:rsidRDefault="00D374AD" w:rsidP="00D374AD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Anatomofisiologia da laringe - videolaringoestroboscopia</w:t>
            </w: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Objetivos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Apresentar as estruturas laríngeas por meio de exames clínicos de videoestroboscopia. 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Resultados esperados</w:t>
            </w: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: Reconhecer as estruturas laríngeas e suas relações anatômicas.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Apresentação de casos clínicos para demonstração da avaliação clínica da anatomia e fisiologia laríngea.</w:t>
            </w: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890BD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Hilton Marcos Alves Ricz</w:t>
            </w:r>
          </w:p>
        </w:tc>
      </w:tr>
      <w:tr w:rsidR="00D374AD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4AD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25/11</w:t>
            </w:r>
          </w:p>
        </w:tc>
        <w:tc>
          <w:tcPr>
            <w:tcW w:w="851" w:type="dxa"/>
            <w:vAlign w:val="center"/>
          </w:tcPr>
          <w:p w:rsidR="00D374AD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8-12h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6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8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FF5202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Livre para estudo</w:t>
            </w: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374AD" w:rsidRPr="00890BDC" w:rsidTr="002802DE">
        <w:trPr>
          <w:trHeight w:val="450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D374AD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2/12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vAlign w:val="center"/>
          </w:tcPr>
          <w:p w:rsidR="00D374AD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8-12h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online</w:t>
            </w:r>
          </w:p>
        </w:tc>
        <w:tc>
          <w:tcPr>
            <w:tcW w:w="13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4AD" w:rsidRDefault="00D374AD" w:rsidP="00D374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16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Avaliação final</w:t>
            </w:r>
          </w:p>
        </w:tc>
        <w:tc>
          <w:tcPr>
            <w:tcW w:w="438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4AD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pt-BR"/>
              </w:rPr>
              <w:t>Avaliação cognitiva parcial II da disciplina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Avaliação escrita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374AD" w:rsidRPr="00890BDC" w:rsidRDefault="00D374AD" w:rsidP="00D374A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Hilton Marcos Alves Ricz</w:t>
            </w:r>
          </w:p>
        </w:tc>
      </w:tr>
    </w:tbl>
    <w:p w:rsidR="00401561" w:rsidRDefault="00401561" w:rsidP="00401561"/>
    <w:p w:rsidR="00401561" w:rsidRDefault="00401561" w:rsidP="00401561">
      <w:pPr>
        <w:rPr>
          <w:b/>
        </w:rPr>
      </w:pPr>
    </w:p>
    <w:p w:rsidR="00401561" w:rsidRDefault="00401561" w:rsidP="00401561">
      <w:pPr>
        <w:rPr>
          <w:b/>
        </w:rPr>
        <w:sectPr w:rsidR="00401561" w:rsidSect="00401561">
          <w:pgSz w:w="16838" w:h="11906" w:orient="landscape"/>
          <w:pgMar w:top="1134" w:right="1134" w:bottom="1418" w:left="1134" w:header="708" w:footer="0" w:gutter="0"/>
          <w:cols w:space="720"/>
          <w:formProt w:val="0"/>
          <w:docGrid w:linePitch="360" w:charSpace="-2049"/>
        </w:sectPr>
      </w:pPr>
    </w:p>
    <w:p w:rsidR="00401561" w:rsidRDefault="00401561" w:rsidP="00401561">
      <w:pPr>
        <w:rPr>
          <w:b/>
        </w:rPr>
      </w:pPr>
      <w:r>
        <w:rPr>
          <w:b/>
        </w:rPr>
        <w:lastRenderedPageBreak/>
        <w:t>REFERÊNCIAS para leitura:</w:t>
      </w:r>
    </w:p>
    <w:p w:rsidR="00401561" w:rsidRPr="00890BDC" w:rsidRDefault="00401561" w:rsidP="00401561">
      <w:pPr>
        <w:pStyle w:val="PargrafodaLista"/>
        <w:numPr>
          <w:ilvl w:val="0"/>
          <w:numId w:val="7"/>
        </w:numPr>
        <w:rPr>
          <w:sz w:val="36"/>
          <w:szCs w:val="36"/>
        </w:rPr>
      </w:pPr>
      <w:r w:rsidRPr="00890BDC">
        <w:rPr>
          <w:sz w:val="24"/>
          <w:szCs w:val="24"/>
        </w:rPr>
        <w:t>Madeira, MC. Anatomia da face. Sarvier.</w:t>
      </w:r>
    </w:p>
    <w:p w:rsidR="00401561" w:rsidRPr="00890BDC" w:rsidRDefault="00401561" w:rsidP="00401561">
      <w:pPr>
        <w:pStyle w:val="PargrafodaLista"/>
        <w:numPr>
          <w:ilvl w:val="0"/>
          <w:numId w:val="7"/>
        </w:numPr>
        <w:rPr>
          <w:sz w:val="36"/>
          <w:szCs w:val="36"/>
        </w:rPr>
      </w:pPr>
      <w:r w:rsidRPr="00890BDC">
        <w:rPr>
          <w:sz w:val="24"/>
          <w:szCs w:val="24"/>
        </w:rPr>
        <w:t>Felício, CM.; Trawitzki, LVV. Interfaces da Medicina, Odontologia e Fonoaudiologia no Complexo Cérvico-craniofacial. 1ª Ed., cap 1, 2009.</w:t>
      </w:r>
    </w:p>
    <w:p w:rsidR="00401561" w:rsidRPr="00890BDC" w:rsidRDefault="00401561" w:rsidP="00401561">
      <w:pPr>
        <w:pStyle w:val="PargrafodaLista"/>
        <w:numPr>
          <w:ilvl w:val="0"/>
          <w:numId w:val="7"/>
        </w:numPr>
        <w:rPr>
          <w:sz w:val="36"/>
          <w:szCs w:val="36"/>
        </w:rPr>
      </w:pPr>
      <w:r w:rsidRPr="00890BDC">
        <w:rPr>
          <w:sz w:val="24"/>
          <w:szCs w:val="24"/>
        </w:rPr>
        <w:t>Sobotta, J. Sobotta Atlas de Anatomia Humana. Guanabara Koogan.</w:t>
      </w:r>
    </w:p>
    <w:p w:rsidR="00401561" w:rsidRPr="00890BDC" w:rsidRDefault="00401561" w:rsidP="00401561">
      <w:pPr>
        <w:pStyle w:val="PargrafodaLista"/>
        <w:numPr>
          <w:ilvl w:val="0"/>
          <w:numId w:val="7"/>
        </w:numPr>
        <w:rPr>
          <w:sz w:val="36"/>
          <w:szCs w:val="36"/>
        </w:rPr>
      </w:pPr>
      <w:r w:rsidRPr="00890BDC">
        <w:rPr>
          <w:sz w:val="24"/>
          <w:szCs w:val="24"/>
        </w:rPr>
        <w:t>Campos, CAH; Costa HOO; et al. Tratado de Otorrinolaringologia. Roca, 2003.</w:t>
      </w:r>
    </w:p>
    <w:p w:rsidR="000706C8" w:rsidRDefault="000706C8" w:rsidP="00401561">
      <w:pPr>
        <w:spacing w:before="120" w:after="120" w:line="240" w:lineRule="auto"/>
      </w:pPr>
    </w:p>
    <w:sectPr w:rsidR="000706C8" w:rsidSect="00401561">
      <w:pgSz w:w="11906" w:h="16838"/>
      <w:pgMar w:top="1134" w:right="1418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5B" w:rsidRDefault="009D445B">
      <w:pPr>
        <w:spacing w:after="0" w:line="240" w:lineRule="auto"/>
      </w:pPr>
      <w:r>
        <w:separator/>
      </w:r>
    </w:p>
  </w:endnote>
  <w:endnote w:type="continuationSeparator" w:id="1">
    <w:p w:rsidR="009D445B" w:rsidRDefault="009D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5B" w:rsidRDefault="009D445B">
      <w:pPr>
        <w:spacing w:after="0" w:line="240" w:lineRule="auto"/>
      </w:pPr>
      <w:r>
        <w:separator/>
      </w:r>
    </w:p>
  </w:footnote>
  <w:footnote w:type="continuationSeparator" w:id="1">
    <w:p w:rsidR="009D445B" w:rsidRDefault="009D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0D" w:rsidRDefault="007E4D0D" w:rsidP="007E4D0D">
    <w:pPr>
      <w:spacing w:after="120" w:line="276" w:lineRule="auto"/>
      <w:jc w:val="center"/>
      <w:rPr>
        <w:b/>
        <w:sz w:val="36"/>
      </w:rPr>
    </w:pPr>
    <w:r>
      <w:rPr>
        <w:b/>
        <w:sz w:val="36"/>
      </w:rPr>
      <w:t>Plano de Ensino e Aprendizagem (PEA)</w:t>
    </w:r>
  </w:p>
  <w:p w:rsidR="000706C8" w:rsidRDefault="000706C8">
    <w:pPr>
      <w:spacing w:after="120"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611B"/>
    <w:multiLevelType w:val="hybridMultilevel"/>
    <w:tmpl w:val="BF54A930"/>
    <w:lvl w:ilvl="0" w:tplc="3EDE27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666666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08FE"/>
    <w:multiLevelType w:val="hybridMultilevel"/>
    <w:tmpl w:val="FC8E966A"/>
    <w:lvl w:ilvl="0" w:tplc="FEE8BF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711C3A"/>
    <w:multiLevelType w:val="hybridMultilevel"/>
    <w:tmpl w:val="0DE2E5B2"/>
    <w:lvl w:ilvl="0" w:tplc="11CAEE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255"/>
    <w:multiLevelType w:val="hybridMultilevel"/>
    <w:tmpl w:val="339C54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4C2045"/>
    <w:multiLevelType w:val="hybridMultilevel"/>
    <w:tmpl w:val="56A6A9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C8"/>
    <w:rsid w:val="00015F73"/>
    <w:rsid w:val="00025A3B"/>
    <w:rsid w:val="00034FA2"/>
    <w:rsid w:val="000706C8"/>
    <w:rsid w:val="000A5759"/>
    <w:rsid w:val="000D6FAA"/>
    <w:rsid w:val="00104C69"/>
    <w:rsid w:val="00133BA2"/>
    <w:rsid w:val="00151C2A"/>
    <w:rsid w:val="001823E3"/>
    <w:rsid w:val="00192E52"/>
    <w:rsid w:val="00195523"/>
    <w:rsid w:val="00212561"/>
    <w:rsid w:val="00253892"/>
    <w:rsid w:val="00256856"/>
    <w:rsid w:val="002802DE"/>
    <w:rsid w:val="003C77FD"/>
    <w:rsid w:val="003F5FF3"/>
    <w:rsid w:val="00401561"/>
    <w:rsid w:val="00405256"/>
    <w:rsid w:val="004A526F"/>
    <w:rsid w:val="00531520"/>
    <w:rsid w:val="00563327"/>
    <w:rsid w:val="00563735"/>
    <w:rsid w:val="005756D2"/>
    <w:rsid w:val="005A067C"/>
    <w:rsid w:val="00630183"/>
    <w:rsid w:val="0063781C"/>
    <w:rsid w:val="00647861"/>
    <w:rsid w:val="006B69CC"/>
    <w:rsid w:val="006C356E"/>
    <w:rsid w:val="006C77F1"/>
    <w:rsid w:val="007017ED"/>
    <w:rsid w:val="0072594F"/>
    <w:rsid w:val="00793ECD"/>
    <w:rsid w:val="007C52FB"/>
    <w:rsid w:val="007D1335"/>
    <w:rsid w:val="007E4D0D"/>
    <w:rsid w:val="008452BC"/>
    <w:rsid w:val="00890BDC"/>
    <w:rsid w:val="008917A6"/>
    <w:rsid w:val="0089509C"/>
    <w:rsid w:val="00924E29"/>
    <w:rsid w:val="00942E37"/>
    <w:rsid w:val="009716A1"/>
    <w:rsid w:val="009B073C"/>
    <w:rsid w:val="009D045C"/>
    <w:rsid w:val="009D445B"/>
    <w:rsid w:val="009E0ED1"/>
    <w:rsid w:val="009E3E67"/>
    <w:rsid w:val="009F6CD1"/>
    <w:rsid w:val="00A018CB"/>
    <w:rsid w:val="00A35BF2"/>
    <w:rsid w:val="00A47811"/>
    <w:rsid w:val="00A52522"/>
    <w:rsid w:val="00A753DF"/>
    <w:rsid w:val="00AB771C"/>
    <w:rsid w:val="00AE480A"/>
    <w:rsid w:val="00AF6CFF"/>
    <w:rsid w:val="00B56CC7"/>
    <w:rsid w:val="00B92F66"/>
    <w:rsid w:val="00BB5B36"/>
    <w:rsid w:val="00BB6F88"/>
    <w:rsid w:val="00BF32EA"/>
    <w:rsid w:val="00C00E7C"/>
    <w:rsid w:val="00C05BB4"/>
    <w:rsid w:val="00C16F33"/>
    <w:rsid w:val="00C17367"/>
    <w:rsid w:val="00C86B8C"/>
    <w:rsid w:val="00CA62D0"/>
    <w:rsid w:val="00CC06A2"/>
    <w:rsid w:val="00D17137"/>
    <w:rsid w:val="00D374AD"/>
    <w:rsid w:val="00D43914"/>
    <w:rsid w:val="00D50F0E"/>
    <w:rsid w:val="00D75BE1"/>
    <w:rsid w:val="00D96183"/>
    <w:rsid w:val="00D97371"/>
    <w:rsid w:val="00E143F2"/>
    <w:rsid w:val="00E55566"/>
    <w:rsid w:val="00E7539D"/>
    <w:rsid w:val="00E94B11"/>
    <w:rsid w:val="00EC201A"/>
    <w:rsid w:val="00ED3B68"/>
    <w:rsid w:val="00FD2711"/>
    <w:rsid w:val="00FF27A7"/>
    <w:rsid w:val="00FF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33"/>
    <w:pPr>
      <w:suppressAutoHyphens/>
      <w:spacing w:after="160"/>
    </w:pPr>
  </w:style>
  <w:style w:type="paragraph" w:styleId="Ttulo1">
    <w:name w:val="heading 1"/>
    <w:basedOn w:val="Ttulo"/>
    <w:rsid w:val="00C16F33"/>
    <w:pPr>
      <w:outlineLvl w:val="0"/>
    </w:pPr>
  </w:style>
  <w:style w:type="paragraph" w:styleId="Ttulo2">
    <w:name w:val="heading 2"/>
    <w:basedOn w:val="Ttulo"/>
    <w:rsid w:val="00C16F33"/>
    <w:pPr>
      <w:outlineLvl w:val="1"/>
    </w:pPr>
  </w:style>
  <w:style w:type="paragraph" w:styleId="Ttulo3">
    <w:name w:val="heading 3"/>
    <w:basedOn w:val="Ttulo"/>
    <w:rsid w:val="00C16F3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15279"/>
  </w:style>
  <w:style w:type="character" w:customStyle="1" w:styleId="RodapChar">
    <w:name w:val="Rodapé Char"/>
    <w:basedOn w:val="Fontepargpadro"/>
    <w:link w:val="Rodap"/>
    <w:uiPriority w:val="99"/>
    <w:qFormat/>
    <w:rsid w:val="00E15279"/>
  </w:style>
  <w:style w:type="character" w:customStyle="1" w:styleId="ListLabel1">
    <w:name w:val="ListLabel 1"/>
    <w:qFormat/>
    <w:rsid w:val="00C16F33"/>
    <w:rPr>
      <w:rFonts w:cs="Courier New"/>
    </w:rPr>
  </w:style>
  <w:style w:type="paragraph" w:styleId="Ttulo">
    <w:name w:val="Title"/>
    <w:basedOn w:val="Normal"/>
    <w:next w:val="Corpodotexto"/>
    <w:qFormat/>
    <w:rsid w:val="00C16F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16F33"/>
    <w:pPr>
      <w:spacing w:after="140" w:line="288" w:lineRule="auto"/>
    </w:pPr>
  </w:style>
  <w:style w:type="paragraph" w:styleId="Lista">
    <w:name w:val="List"/>
    <w:basedOn w:val="Corpodotexto"/>
    <w:rsid w:val="00C16F33"/>
    <w:rPr>
      <w:rFonts w:cs="Mangal"/>
    </w:rPr>
  </w:style>
  <w:style w:type="paragraph" w:styleId="Legenda">
    <w:name w:val="caption"/>
    <w:basedOn w:val="Normal"/>
    <w:rsid w:val="00C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16F33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EF7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C16F33"/>
  </w:style>
  <w:style w:type="paragraph" w:customStyle="1" w:styleId="Ttulododocumento">
    <w:name w:val="Título do documento"/>
    <w:basedOn w:val="Ttulo"/>
    <w:rsid w:val="00C16F33"/>
  </w:style>
  <w:style w:type="paragraph" w:styleId="Subttulo">
    <w:name w:val="Subtitle"/>
    <w:basedOn w:val="Ttulo"/>
    <w:rsid w:val="00C16F33"/>
  </w:style>
  <w:style w:type="table" w:styleId="Tabelacomgrade">
    <w:name w:val="Table Grid"/>
    <w:basedOn w:val="Tabelanormal"/>
    <w:uiPriority w:val="39"/>
    <w:rsid w:val="00FE33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6C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78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Adorno</cp:lastModifiedBy>
  <cp:revision>2</cp:revision>
  <dcterms:created xsi:type="dcterms:W3CDTF">2020-08-26T15:32:00Z</dcterms:created>
  <dcterms:modified xsi:type="dcterms:W3CDTF">2020-08-26T15:32:00Z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